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76" w:rsidRDefault="001C6F76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FA7EE2" w:rsidRDefault="00FA7EE2" w:rsidP="00FA7EE2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A7EE2" w:rsidRPr="009C03CA" w:rsidRDefault="00FA7EE2" w:rsidP="00FA7EE2">
      <w:pPr>
        <w:pStyle w:val="31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FA7EE2" w:rsidRPr="009C03CA" w:rsidRDefault="00FA7EE2" w:rsidP="00FA7EE2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A7EE2" w:rsidRDefault="00FA7EE2" w:rsidP="00FA7EE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FA7EE2" w:rsidRDefault="00FA7EE2" w:rsidP="00FA7E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FA7EE2" w:rsidRDefault="00FA7EE2" w:rsidP="00FA7EE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A7EE2" w:rsidRDefault="00FA7EE2" w:rsidP="00FA7EE2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FA7EE2" w:rsidRDefault="00FA7EE2">
      <w:r>
        <w:br w:type="page"/>
      </w:r>
    </w:p>
    <w:p w:rsidR="00B17010" w:rsidRDefault="00FA7EE2" w:rsidP="00FA7E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7EE2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950626924"/>
        <w:docPartObj>
          <w:docPartGallery w:val="Table of Contents"/>
          <w:docPartUnique/>
        </w:docPartObj>
      </w:sdtPr>
      <w:sdtContent>
        <w:p w:rsidR="00E1348E" w:rsidRDefault="00E1348E">
          <w:pPr>
            <w:pStyle w:val="a9"/>
          </w:pPr>
        </w:p>
        <w:p w:rsidR="00E1348E" w:rsidRPr="00E1348E" w:rsidRDefault="00547F9D" w:rsidP="00E1348E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E1348E">
            <w:instrText xml:space="preserve"> TOC \o "1-3" \h \z \u </w:instrText>
          </w:r>
          <w:r>
            <w:fldChar w:fldCharType="separate"/>
          </w:r>
          <w:hyperlink w:anchor="_Toc201775106" w:history="1">
            <w:r w:rsidR="00E1348E" w:rsidRPr="00E1348E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1. ПАСПОРТ РАБОЧЕЙ ПРОГРАММЫ УЧЕБНОЙ ДИСЦИПЛИНЫ</w:t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_Toc201775106 \h </w:instrTex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E1348E" w:rsidRPr="00E1348E" w:rsidRDefault="00547F9D" w:rsidP="00E1348E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775107" w:history="1">
            <w:r w:rsidR="00E1348E" w:rsidRPr="00E1348E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2. СТРУКТУРА И СОДЕРЖАНИЕ УЧЕБНОЙ ДИСЦИПЛИНЫ</w:t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_Toc201775107 \h </w:instrTex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E1348E" w:rsidRPr="00E1348E" w:rsidRDefault="00547F9D" w:rsidP="00E1348E">
          <w:pPr>
            <w:pStyle w:val="11"/>
            <w:tabs>
              <w:tab w:val="right" w:leader="dot" w:pos="9345"/>
            </w:tabs>
            <w:jc w:val="both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1775108" w:history="1">
            <w:r w:rsidR="00E1348E" w:rsidRPr="00E1348E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3. УСЛОВИЯ РЕАЛИЗАЦИИ ПРОГРАММЫ УЧЕБНОЙ ДИСЦИПЛИНЫ</w:t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_Toc201775108 \h </w:instrTex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9</w: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E1348E" w:rsidRDefault="00547F9D" w:rsidP="00E1348E">
          <w:pPr>
            <w:pStyle w:val="23"/>
            <w:tabs>
              <w:tab w:val="right" w:leader="dot" w:pos="9345"/>
            </w:tabs>
            <w:ind w:left="0"/>
            <w:jc w:val="both"/>
            <w:rPr>
              <w:noProof/>
            </w:rPr>
          </w:pPr>
          <w:hyperlink w:anchor="_Toc201775112" w:history="1">
            <w:r w:rsidR="00E1348E" w:rsidRPr="00E1348E">
              <w:rPr>
                <w:rStyle w:val="aa"/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4. </w:t>
            </w:r>
            <w:r w:rsidR="00E1348E" w:rsidRPr="00E1348E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КОНТРОЛЬ И ОЦЕНКА РЕЗУЛЬТАТОВ ОСВОЕНИЯ УЧЕБНОЙ</w:t>
            </w:r>
          </w:hyperlink>
          <w:r w:rsidR="00E1348E" w:rsidRPr="00E1348E">
            <w:rPr>
              <w:rStyle w:val="aa"/>
              <w:rFonts w:ascii="Times New Roman" w:hAnsi="Times New Roman" w:cs="Times New Roman"/>
              <w:noProof/>
              <w:sz w:val="26"/>
              <w:szCs w:val="26"/>
            </w:rPr>
            <w:t xml:space="preserve"> </w:t>
          </w:r>
          <w:hyperlink w:anchor="_Toc201775113" w:history="1">
            <w:r w:rsidR="00E1348E" w:rsidRPr="00E1348E">
              <w:rPr>
                <w:rStyle w:val="aa"/>
                <w:rFonts w:ascii="Times New Roman" w:hAnsi="Times New Roman" w:cs="Times New Roman"/>
                <w:noProof/>
                <w:sz w:val="26"/>
                <w:szCs w:val="26"/>
              </w:rPr>
              <w:t>ДИСЦИПЛИНЫ</w:t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_Toc201775113 \h </w:instrTex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E1348E"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Pr="00E1348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E1348E" w:rsidRDefault="00547F9D">
          <w:r>
            <w:fldChar w:fldCharType="end"/>
          </w:r>
        </w:p>
      </w:sdtContent>
    </w:sdt>
    <w:p w:rsidR="00FA7EE2" w:rsidRDefault="00FA7EE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A7EE2" w:rsidRDefault="00FA7EE2" w:rsidP="00FA7EE2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bookmarkStart w:id="3" w:name="_Toc201686364"/>
      <w:bookmarkStart w:id="4" w:name="_Toc201690403"/>
      <w:bookmarkStart w:id="5" w:name="_Toc201693896"/>
      <w:bookmarkStart w:id="6" w:name="_Toc201775106"/>
      <w:r w:rsidRPr="00FA7EE2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bookmarkEnd w:id="3"/>
      <w:bookmarkEnd w:id="4"/>
      <w:bookmarkEnd w:id="5"/>
      <w:bookmarkEnd w:id="6"/>
    </w:p>
    <w:p w:rsidR="00FA7EE2" w:rsidRPr="00FA7EE2" w:rsidRDefault="00FA7EE2" w:rsidP="00FA7EE2">
      <w:pPr>
        <w:spacing w:after="0" w:line="240" w:lineRule="auto"/>
      </w:pPr>
    </w:p>
    <w:p w:rsidR="00FA7EE2" w:rsidRPr="00C70185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FA7EE2" w:rsidRPr="00C70185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09.02.13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Интеграция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решений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с</w:t>
      </w:r>
      <w:r w:rsidRPr="00C70185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70185">
        <w:rPr>
          <w:rFonts w:ascii="Times New Roman" w:hAnsi="Times New Roman" w:cs="Times New Roman"/>
          <w:sz w:val="26"/>
          <w:szCs w:val="26"/>
        </w:rPr>
        <w:t>скусственного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Pr="00C70185">
        <w:rPr>
          <w:rFonts w:ascii="Times New Roman" w:hAnsi="Times New Roman" w:cs="Times New Roman"/>
          <w:sz w:val="26"/>
          <w:szCs w:val="26"/>
        </w:rPr>
        <w:t>Информатика и вычислительная техника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A7EE2" w:rsidRPr="00C70185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C701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FA7EE2" w:rsidRPr="00C70185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A7EE2" w:rsidRPr="00C70185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 w:rsidRPr="00C70185"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FA7EE2" w:rsidRPr="00C70185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7EE2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FA7EE2" w:rsidRPr="00FA7EE2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7EE2">
        <w:rPr>
          <w:rFonts w:ascii="Times New Roman" w:hAnsi="Times New Roman" w:cs="Times New Roman"/>
          <w:b/>
          <w:sz w:val="26"/>
          <w:szCs w:val="26"/>
        </w:rPr>
        <w:t xml:space="preserve">Владеть навыками: </w:t>
      </w:r>
    </w:p>
    <w:p w:rsidR="00FA7EE2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7EE2">
        <w:rPr>
          <w:rFonts w:ascii="Times New Roman" w:hAnsi="Times New Roman" w:cs="Times New Roman"/>
          <w:sz w:val="26"/>
          <w:szCs w:val="26"/>
        </w:rPr>
        <w:t>−</w:t>
      </w:r>
      <w:r w:rsidR="009827F4">
        <w:rPr>
          <w:rFonts w:ascii="Times New Roman" w:hAnsi="Times New Roman" w:cs="Times New Roman"/>
          <w:sz w:val="26"/>
          <w:szCs w:val="26"/>
        </w:rPr>
        <w:t xml:space="preserve"> </w:t>
      </w:r>
      <w:r w:rsidRPr="00FA7EE2">
        <w:rPr>
          <w:rFonts w:ascii="Times New Roman" w:hAnsi="Times New Roman" w:cs="Times New Roman"/>
          <w:sz w:val="26"/>
          <w:szCs w:val="26"/>
        </w:rPr>
        <w:t>подбирать и настраивать готовые модели ИИ с учетом поставленных задач,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A7EE2">
        <w:rPr>
          <w:rFonts w:ascii="Times New Roman" w:hAnsi="Times New Roman" w:cs="Times New Roman"/>
          <w:sz w:val="26"/>
          <w:szCs w:val="26"/>
        </w:rPr>
        <w:t>анализировать результаты их применения;</w:t>
      </w:r>
    </w:p>
    <w:p w:rsidR="00FA7EE2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27F4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9827F4" w:rsidRPr="009827F4" w:rsidRDefault="009827F4" w:rsidP="009827F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7F4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27F4">
        <w:rPr>
          <w:rFonts w:ascii="Times New Roman" w:hAnsi="Times New Roman" w:cs="Times New Roman"/>
          <w:sz w:val="26"/>
          <w:szCs w:val="26"/>
        </w:rPr>
        <w:t>анализировать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27F4">
        <w:rPr>
          <w:rFonts w:ascii="Times New Roman" w:hAnsi="Times New Roman" w:cs="Times New Roman"/>
          <w:sz w:val="26"/>
          <w:szCs w:val="26"/>
        </w:rPr>
        <w:t>задачи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27F4">
        <w:rPr>
          <w:rFonts w:ascii="Times New Roman" w:hAnsi="Times New Roman" w:cs="Times New Roman"/>
          <w:sz w:val="26"/>
          <w:szCs w:val="26"/>
        </w:rPr>
        <w:t>для выбора подходящих готовых моделей ИИ, учитывать 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27F4">
        <w:rPr>
          <w:rFonts w:ascii="Times New Roman" w:hAnsi="Times New Roman" w:cs="Times New Roman"/>
          <w:sz w:val="26"/>
          <w:szCs w:val="26"/>
        </w:rPr>
        <w:t>ограничения и возможности;</w:t>
      </w:r>
    </w:p>
    <w:p w:rsidR="00FA7EE2" w:rsidRDefault="00FA7EE2" w:rsidP="00FA7EE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27F4">
        <w:rPr>
          <w:rFonts w:ascii="Times New Roman" w:hAnsi="Times New Roman" w:cs="Times New Roman"/>
          <w:b/>
          <w:sz w:val="26"/>
          <w:szCs w:val="26"/>
        </w:rPr>
        <w:t>Знать</w:t>
      </w:r>
      <w:r w:rsidR="009827F4" w:rsidRPr="009827F4">
        <w:rPr>
          <w:rFonts w:ascii="Times New Roman" w:hAnsi="Times New Roman" w:cs="Times New Roman"/>
          <w:b/>
          <w:sz w:val="26"/>
          <w:szCs w:val="26"/>
        </w:rPr>
        <w:t>:</w:t>
      </w:r>
    </w:p>
    <w:p w:rsidR="009827F4" w:rsidRDefault="009827F4" w:rsidP="009827F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7F4">
        <w:rPr>
          <w:rFonts w:ascii="Times New Roman" w:hAnsi="Times New Roman" w:cs="Times New Roman"/>
          <w:sz w:val="26"/>
          <w:szCs w:val="26"/>
        </w:rPr>
        <w:t>− основы методов машинного обучения, принципы  работы готовых моделей ИИ, их виды и применения. Языки программирования, используемые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27F4">
        <w:rPr>
          <w:rFonts w:ascii="Times New Roman" w:hAnsi="Times New Roman" w:cs="Times New Roman"/>
          <w:sz w:val="26"/>
          <w:szCs w:val="26"/>
        </w:rPr>
        <w:t>для ИИ (Python, R);</w:t>
      </w:r>
    </w:p>
    <w:p w:rsidR="009827F4" w:rsidRDefault="009827F4" w:rsidP="009827F4">
      <w:pPr>
        <w:pStyle w:val="a8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9827F4" w:rsidRPr="00E25073" w:rsidRDefault="009827F4" w:rsidP="009827F4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827F4" w:rsidRPr="00E25073" w:rsidRDefault="009827F4" w:rsidP="009827F4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827F4" w:rsidRPr="00E25073" w:rsidRDefault="009827F4" w:rsidP="009827F4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9827F4" w:rsidRPr="00E25073" w:rsidRDefault="009827F4" w:rsidP="009827F4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827F4" w:rsidRPr="009827F4" w:rsidRDefault="009827F4" w:rsidP="009827F4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25073">
        <w:rPr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827F4" w:rsidRDefault="009827F4" w:rsidP="009827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E7DB4">
        <w:rPr>
          <w:rFonts w:ascii="Times New Roman" w:hAnsi="Times New Roman" w:cs="Times New Roman"/>
          <w:b/>
          <w:color w:val="000000"/>
          <w:sz w:val="26"/>
          <w:szCs w:val="26"/>
        </w:rPr>
        <w:t>Профессиональными компетенциями</w:t>
      </w:r>
      <w:r>
        <w:rPr>
          <w:rFonts w:ascii="Times New Roman" w:hAnsi="Times New Roman" w:cs="Times New Roman"/>
          <w:color w:val="000000"/>
          <w:sz w:val="26"/>
          <w:szCs w:val="26"/>
        </w:rPr>
        <w:t>, включающими в себя способность:</w:t>
      </w:r>
    </w:p>
    <w:p w:rsidR="009827F4" w:rsidRPr="009827F4" w:rsidRDefault="009827F4" w:rsidP="009827F4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27F4">
        <w:rPr>
          <w:rFonts w:ascii="Times New Roman" w:hAnsi="Times New Roman" w:cs="Times New Roman"/>
          <w:sz w:val="26"/>
          <w:szCs w:val="26"/>
        </w:rPr>
        <w:t>ПК 3.1. Осуществлять выбор готовых моделей искусственного интеллекта.</w:t>
      </w:r>
    </w:p>
    <w:p w:rsidR="009827F4" w:rsidRDefault="009827F4" w:rsidP="009827F4">
      <w:pPr>
        <w:pStyle w:val="2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827F4" w:rsidRPr="00F47B75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нагрузка обучающегося всего – 54 часа, в том числе:</w:t>
      </w:r>
    </w:p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– 54 часа.</w:t>
      </w:r>
    </w:p>
    <w:p w:rsidR="009827F4" w:rsidRDefault="009827F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827F4" w:rsidRPr="003134AE" w:rsidRDefault="009827F4" w:rsidP="009827F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7" w:name="_Toc201600165"/>
      <w:bookmarkStart w:id="8" w:name="_Toc201605032"/>
      <w:bookmarkStart w:id="9" w:name="_Toc201609200"/>
      <w:bookmarkStart w:id="10" w:name="_Toc201686365"/>
      <w:bookmarkStart w:id="11" w:name="_Toc201693897"/>
      <w:bookmarkStart w:id="12" w:name="_Toc201775107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7"/>
      <w:bookmarkEnd w:id="8"/>
      <w:bookmarkEnd w:id="9"/>
      <w:bookmarkEnd w:id="10"/>
      <w:bookmarkEnd w:id="11"/>
      <w:bookmarkEnd w:id="12"/>
    </w:p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9827F4" w:rsidTr="00E81071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9827F4" w:rsidTr="00E81071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9827F4" w:rsidTr="00E81071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9827F4" w:rsidTr="00E81071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9827F4" w:rsidTr="00E81071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Pr="005C0B18" w:rsidRDefault="009827F4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22</w:t>
            </w:r>
          </w:p>
        </w:tc>
      </w:tr>
      <w:tr w:rsidR="009827F4" w:rsidTr="00E81071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Pr="005C0B18" w:rsidRDefault="009827F4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9827F4" w:rsidTr="00E81071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Pr="005C0B18" w:rsidRDefault="009827F4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9827F4" w:rsidTr="00E81071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7F4" w:rsidRDefault="009827F4" w:rsidP="00E81071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Форма контроля дифференцированный зачёт                                     </w:t>
            </w:r>
          </w:p>
        </w:tc>
      </w:tr>
    </w:tbl>
    <w:p w:rsidR="009827F4" w:rsidRDefault="009827F4" w:rsidP="0098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827F4" w:rsidRDefault="009827F4" w:rsidP="009827F4">
      <w:pPr>
        <w:rPr>
          <w:rFonts w:ascii="Times New Roman" w:hAnsi="Times New Roman" w:cs="Times New Roman"/>
          <w:sz w:val="26"/>
          <w:szCs w:val="26"/>
        </w:rPr>
        <w:sectPr w:rsidR="009827F4" w:rsidSect="00FA7EE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A7EE2" w:rsidRDefault="009827F4" w:rsidP="009827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tbl>
      <w:tblPr>
        <w:tblW w:w="14558" w:type="dxa"/>
        <w:tblCellMar>
          <w:left w:w="3" w:type="dxa"/>
          <w:right w:w="35" w:type="dxa"/>
        </w:tblCellMar>
        <w:tblLook w:val="04A0"/>
      </w:tblPr>
      <w:tblGrid>
        <w:gridCol w:w="2132"/>
        <w:gridCol w:w="8417"/>
        <w:gridCol w:w="1217"/>
        <w:gridCol w:w="2792"/>
      </w:tblGrid>
      <w:tr w:rsidR="009827F4" w:rsidRPr="001850B5" w:rsidTr="001850B5">
        <w:trPr>
          <w:trHeight w:val="970"/>
        </w:trPr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Наименование разделов и тем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и формы организации деятельности обучающихся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Объем в часах 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9827F4" w:rsidRPr="001850B5" w:rsidTr="001850B5">
        <w:trPr>
          <w:trHeight w:val="286"/>
        </w:trPr>
        <w:tc>
          <w:tcPr>
            <w:tcW w:w="2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2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3 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</w:tr>
      <w:tr w:rsidR="009827F4" w:rsidRPr="001850B5" w:rsidTr="001850B5">
        <w:trPr>
          <w:trHeight w:val="602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>Раздел 1. Введение в офисные технологии.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E14D54"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Тема 1.1. Основы информационны</w:t>
            </w:r>
            <w:r w:rsidRPr="001850B5">
              <w:rPr>
                <w:rFonts w:ascii="Times New Roman" w:hAnsi="Times New Roman" w:cs="Times New Roman"/>
                <w:b/>
              </w:rPr>
              <w:t xml:space="preserve">х технологий в офисе.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E14D54">
        <w:trPr>
          <w:trHeight w:val="7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Понятие информационных технологий и их роль в офисной работе. Основные задачи и примеры использования офисных технологий. Введение в офисные программы и их виды: текстовые редакторы, электронные таблицы, системы подготовки презентаций.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F630EB">
        <w:trPr>
          <w:trHeight w:val="3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F630E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Ознакомление с интерфейсом и функционалом офисного пакета (например, LibreOffice или отечественные аналоги).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645780"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Тема 1.2. Основы работы с файлами и каталогами.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645780">
        <w:trPr>
          <w:trHeight w:val="7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Основные операции с файлами и папками: создание, копирование, перемещение, удаление. Форматы файлов: текстовые документы, таблицы, презентации. Организация хранения данных: иерархия папок, архивирование данных.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922944"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922944"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Управление файлами и папками: создание структуры каталогов для хранения документов.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27F4" w:rsidRPr="001850B5" w:rsidTr="001850B5">
        <w:trPr>
          <w:trHeight w:val="268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>Раздел 2.  Работа с текстовыми документами.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790C1E">
        <w:trPr>
          <w:trHeight w:val="288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Тема 2.1. Основы работы </w:t>
            </w:r>
            <w:r w:rsidRPr="001850B5">
              <w:rPr>
                <w:rFonts w:ascii="Times New Roman" w:hAnsi="Times New Roman" w:cs="Times New Roman"/>
                <w:b/>
              </w:rPr>
              <w:tab/>
              <w:t xml:space="preserve">с текстовым редактором.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790C1E">
        <w:trPr>
          <w:trHeight w:val="7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Основные операции: ввод текста, копирование, вставка, удаление. Форматирование текста: шрифты, абзацы, списки, межстрочные интервалы.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Создание заголовков, подзаголовков, использование стилей.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4B77E3">
        <w:trPr>
          <w:trHeight w:val="2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6715" w:rsidRPr="001850B5" w:rsidRDefault="009B6715" w:rsidP="009B6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6715" w:rsidRPr="001850B5" w:rsidTr="004B77E3">
        <w:trPr>
          <w:trHeight w:val="56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Создание и форматирование документа: использование заголовков, списков и различных шрифтов.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FE77C5">
        <w:trPr>
          <w:trHeight w:val="29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>Тема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  <w:r w:rsidRPr="001850B5">
              <w:rPr>
                <w:rFonts w:ascii="Times New Roman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2.2.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Создание </w:t>
            </w:r>
            <w:r w:rsidRPr="001850B5">
              <w:rPr>
                <w:rFonts w:ascii="Times New Roman" w:hAnsi="Times New Roman" w:cs="Times New Roman"/>
                <w:b/>
              </w:rPr>
              <w:tab/>
              <w:t xml:space="preserve">и форматирование сложных документов.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FE77C5">
        <w:trPr>
          <w:trHeight w:val="7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Работа с таблицами, изображениями и диаграммами в текстовом документе. Применение стилей и шаблонов для автоматизации оформления документов.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Использование сносок, ссылок, содержания, оглавлений.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A74DC4">
        <w:trPr>
          <w:trHeight w:val="2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6715" w:rsidRPr="001850B5" w:rsidRDefault="009B6715" w:rsidP="009B6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A74DC4">
        <w:trPr>
          <w:trHeight w:val="52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Создание многостраничного документа с таблицами, диаграммами и оглавлением.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27F4" w:rsidRPr="001850B5" w:rsidTr="001850B5">
        <w:tblPrEx>
          <w:tblCellMar>
            <w:right w:w="40" w:type="dxa"/>
          </w:tblCellMar>
        </w:tblPrEx>
        <w:trPr>
          <w:trHeight w:val="562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>Раздел 3. Работа с электронными таблицами.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E0497A">
        <w:tblPrEx>
          <w:tblCellMar>
            <w:right w:w="40" w:type="dxa"/>
          </w:tblCellMar>
        </w:tblPrEx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>Тема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  <w:r w:rsidRPr="001850B5">
              <w:rPr>
                <w:rFonts w:ascii="Times New Roman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3.1.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Основное сетевое оборудование.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E0497A">
        <w:tblPrEx>
          <w:tblCellMar>
            <w:right w:w="4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Структура таблицы: ячейки, строки, столбцы. Ввод данных в таблицу, форматирование ячеек. Основные математические и логические операции.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0F76AB">
        <w:tblPrEx>
          <w:tblCellMar>
            <w:right w:w="40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0F76AB">
        <w:tblPrEx>
          <w:tblCellMar>
            <w:right w:w="4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Создание электронной таблицы для расчёта данных: простые математические операции, форматирование.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4E0B18">
        <w:tblPrEx>
          <w:tblCellMar>
            <w:right w:w="40" w:type="dxa"/>
          </w:tblCellMar>
        </w:tblPrEx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>Тема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  <w:r w:rsidRPr="001850B5">
              <w:rPr>
                <w:rFonts w:ascii="Times New Roman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3.2.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Продвинутые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функции и анализ данных.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4E0B18">
        <w:tblPrEx>
          <w:tblCellMar>
            <w:right w:w="40" w:type="dxa"/>
          </w:tblCellMar>
        </w:tblPrEx>
        <w:trPr>
          <w:trHeight w:val="5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Применение формул и функций для автоматизации расчётов. Фильтрация, сортировка данных. Использование сводных таблиц для анализа больших объёмов данных.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911FD5">
        <w:tblPrEx>
          <w:tblCellMar>
            <w:right w:w="40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911FD5">
        <w:tblPrEx>
          <w:tblCellMar>
            <w:right w:w="4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Создание таблицы с использованием функций и формул для расчётов.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27F4" w:rsidRPr="001850B5" w:rsidTr="001850B5">
        <w:tblPrEx>
          <w:tblCellMar>
            <w:right w:w="40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Создание сводной таблицы для анализа данных.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27F4" w:rsidRPr="001850B5" w:rsidTr="001850B5">
        <w:tblPrEx>
          <w:tblCellMar>
            <w:right w:w="40" w:type="dxa"/>
          </w:tblCellMar>
        </w:tblPrEx>
        <w:trPr>
          <w:trHeight w:val="562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tabs>
                <w:tab w:val="center" w:pos="1005"/>
                <w:tab w:val="center" w:pos="1306"/>
                <w:tab w:val="center" w:pos="3213"/>
                <w:tab w:val="center" w:pos="417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Раздел 4. Презентации </w:t>
            </w:r>
            <w:r w:rsidRPr="001850B5">
              <w:rPr>
                <w:rFonts w:ascii="Times New Roman" w:hAnsi="Times New Roman" w:cs="Times New Roman"/>
                <w:b/>
              </w:rPr>
              <w:tab/>
              <w:t>и визуализация данных.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27F4" w:rsidRPr="001850B5" w:rsidRDefault="009827F4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8923D7">
        <w:tblPrEx>
          <w:tblCellMar>
            <w:right w:w="40" w:type="dxa"/>
          </w:tblCellMar>
        </w:tblPrEx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Тема 4.1. Основы создания презентаций.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8923D7">
        <w:tblPrEx>
          <w:tblCellMar>
            <w:right w:w="40" w:type="dxa"/>
          </w:tblCellMar>
        </w:tblPrEx>
        <w:trPr>
          <w:trHeight w:val="6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Принципы  создания  слайдов:  структура,  текстовые  блоки,  изображения,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графики. Инструменты для создания презентаций: шаблоны и  темы оформления. Применение анимации и переходов.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210126">
        <w:tblPrEx>
          <w:tblCellMar>
            <w:right w:w="40" w:type="dxa"/>
          </w:tblCellMar>
        </w:tblPrEx>
        <w:trPr>
          <w:trHeight w:val="31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7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sz w:val="2"/>
              </w:rPr>
              <w:t xml:space="preserve"> </w:t>
            </w:r>
          </w:p>
        </w:tc>
      </w:tr>
      <w:tr w:rsidR="009B6715" w:rsidRPr="001850B5" w:rsidTr="00210126">
        <w:tblPrEx>
          <w:tblCellMar>
            <w:right w:w="40" w:type="dxa"/>
          </w:tblCellMar>
        </w:tblPrEx>
        <w:trPr>
          <w:trHeight w:val="27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Практическое </w:t>
            </w:r>
            <w:r>
              <w:rPr>
                <w:rFonts w:ascii="Times New Roman" w:hAnsi="Times New Roman" w:cs="Times New Roman"/>
              </w:rPr>
              <w:tab/>
              <w:t xml:space="preserve">занятие. </w:t>
            </w:r>
            <w:r w:rsidRPr="001850B5"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</w:rPr>
              <w:t xml:space="preserve">простой презентации с текстом </w:t>
            </w:r>
            <w:r w:rsidRPr="001850B5">
              <w:rPr>
                <w:rFonts w:ascii="Times New Roman" w:hAnsi="Times New Roman" w:cs="Times New Roman"/>
              </w:rPr>
              <w:t xml:space="preserve">и изображениями.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EF3300">
        <w:tblPrEx>
          <w:tblCellMar>
            <w:right w:w="40" w:type="dxa"/>
          </w:tblCellMar>
        </w:tblPrEx>
        <w:trPr>
          <w:trHeight w:val="28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>Тема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  <w:r w:rsidRPr="001850B5">
              <w:rPr>
                <w:rFonts w:ascii="Times New Roman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4.2. </w:t>
            </w:r>
          </w:p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Визуализация данных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7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9B6715" w:rsidRPr="001850B5" w:rsidTr="00EF3300">
        <w:tblPrEx>
          <w:tblCellMar>
            <w:right w:w="40" w:type="dxa"/>
          </w:tblCellMar>
        </w:tblPrEx>
        <w:trPr>
          <w:trHeight w:val="7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Создание диаграмм и графиков в текстовых редакторах и таблицах. Принципы представления данных в визуальной форме: выбор типа диаграммы, настройки отображения. Инфографика и другие средства визуализации данных.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6A265F">
        <w:tblPrEx>
          <w:tblCellMar>
            <w:right w:w="40" w:type="dxa"/>
          </w:tblCellMar>
        </w:tblPrEx>
        <w:trPr>
          <w:trHeight w:val="2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67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6A265F">
        <w:tblPrEx>
          <w:tblCellMar>
            <w:right w:w="40" w:type="dxa"/>
          </w:tblCellMar>
        </w:tblPrEx>
        <w:trPr>
          <w:trHeight w:val="2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Создание графиков и диаграмм для отчёта на основе таблиц.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1850B5">
        <w:tblPrEx>
          <w:tblCellMar>
            <w:right w:w="39" w:type="dxa"/>
          </w:tblCellMar>
        </w:tblPrEx>
        <w:trPr>
          <w:trHeight w:val="562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>Раздел 5. Совместная работа с документами.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52156B">
        <w:tblPrEx>
          <w:tblCellMar>
            <w:right w:w="39" w:type="dxa"/>
          </w:tblCellMar>
        </w:tblPrEx>
        <w:trPr>
          <w:trHeight w:val="286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>Тема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  <w:r w:rsidRPr="001850B5">
              <w:rPr>
                <w:rFonts w:ascii="Times New Roman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5.1.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Организация совместного документооборот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а.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52156B">
        <w:tblPrEx>
          <w:tblCellMar>
            <w:right w:w="3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Сетевое хранение и совместная работа с документами. Системы управления версиями документов. Принципы коллективной работы над проектами.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1850B5">
        <w:tblPrEx>
          <w:tblCellMar>
            <w:right w:w="39" w:type="dxa"/>
          </w:tblCellMar>
        </w:tblPrEx>
        <w:trPr>
          <w:trHeight w:val="2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1850B5">
        <w:tblPrEx>
          <w:tblCellMar>
            <w:right w:w="3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Настройка совместного доступа к документам и работа с системой управления версиями. 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B37945">
        <w:tblPrEx>
          <w:tblCellMar>
            <w:right w:w="39" w:type="dxa"/>
          </w:tblCellMar>
        </w:tblPrEx>
        <w:trPr>
          <w:trHeight w:val="283"/>
        </w:trPr>
        <w:tc>
          <w:tcPr>
            <w:tcW w:w="21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tabs>
                <w:tab w:val="center" w:pos="290"/>
                <w:tab w:val="center" w:pos="377"/>
                <w:tab w:val="center" w:pos="1413"/>
                <w:tab w:val="center" w:pos="183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eastAsia="Calibri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>Тема</w:t>
            </w:r>
            <w:r w:rsidRPr="001850B5">
              <w:rPr>
                <w:rFonts w:ascii="Times New Roman" w:hAnsi="Times New Roman" w:cs="Times New Roman"/>
              </w:rPr>
              <w:t xml:space="preserve"> </w:t>
            </w:r>
            <w:r w:rsidRPr="001850B5">
              <w:rPr>
                <w:rFonts w:ascii="Times New Roman" w:hAnsi="Times New Roman" w:cs="Times New Roman"/>
              </w:rPr>
              <w:tab/>
            </w:r>
            <w:r w:rsidRPr="001850B5">
              <w:rPr>
                <w:rFonts w:ascii="Times New Roman" w:hAnsi="Times New Roman" w:cs="Times New Roman"/>
                <w:b/>
              </w:rPr>
              <w:t xml:space="preserve">5.2.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Использование офисных облачных сервисов </w:t>
            </w: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ОК 01., ОК 02., ОК 04., ОК 05., ОК 09., ПК 3.1. </w:t>
            </w:r>
          </w:p>
        </w:tc>
      </w:tr>
      <w:tr w:rsidR="001850B5" w:rsidRPr="001850B5" w:rsidTr="00B37945">
        <w:tblPrEx>
          <w:tblCellMar>
            <w:right w:w="39" w:type="dxa"/>
          </w:tblCellMar>
        </w:tblPrEx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Работа с облачными хранилищами и офисными приложениями. Преимущества и недостатки облачных решений в офисных задачах. Российские облачные решения для работы с документами.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70169E">
        <w:tblPrEx>
          <w:tblCellMar>
            <w:right w:w="39" w:type="dxa"/>
          </w:tblCellMar>
        </w:tblPrEx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  <w:b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1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B6715" w:rsidRPr="001850B5" w:rsidTr="0070169E">
        <w:tblPrEx>
          <w:tblCellMar>
            <w:right w:w="3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Практическое занятие. Работа с облачным офисом: редактирование документа в реальном времени несколькими пользователями. </w:t>
            </w:r>
          </w:p>
        </w:tc>
        <w:tc>
          <w:tcPr>
            <w:tcW w:w="1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50B5" w:rsidRPr="001850B5" w:rsidTr="001850B5">
        <w:tblPrEx>
          <w:tblCellMar>
            <w:right w:w="39" w:type="dxa"/>
          </w:tblCellMar>
        </w:tblPrEx>
        <w:trPr>
          <w:trHeight w:val="232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50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850B5" w:rsidRPr="001850B5" w:rsidRDefault="001850B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50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B6715" w:rsidRPr="001850B5" w:rsidTr="001850B5">
        <w:tblPrEx>
          <w:tblCellMar>
            <w:right w:w="39" w:type="dxa"/>
          </w:tblCellMar>
        </w:tblPrEx>
        <w:trPr>
          <w:trHeight w:val="232"/>
        </w:trPr>
        <w:tc>
          <w:tcPr>
            <w:tcW w:w="105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B6715" w:rsidRPr="001850B5" w:rsidRDefault="009B6715" w:rsidP="001850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B6715" w:rsidRDefault="009B6715" w:rsidP="009827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B6715" w:rsidRDefault="009B671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B6715" w:rsidRDefault="009B6715" w:rsidP="009827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9B6715" w:rsidSect="009827F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B6715" w:rsidRPr="009B6715" w:rsidRDefault="009B6715" w:rsidP="009B6715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3" w:name="_Toc201775108"/>
      <w:r w:rsidRPr="009B6715">
        <w:rPr>
          <w:rFonts w:ascii="Times New Roman" w:hAnsi="Times New Roman" w:cs="Times New Roman"/>
          <w:bCs w:val="0"/>
          <w:color w:val="auto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9B6715">
        <w:rPr>
          <w:rFonts w:ascii="Times New Roman" w:hAnsi="Times New Roman" w:cs="Times New Roman"/>
          <w:color w:val="auto"/>
          <w:sz w:val="26"/>
          <w:szCs w:val="26"/>
        </w:rPr>
        <w:t>УСЛОВИЯ РЕАЛИЗАЦИИ ПРОГРАММЫ УЧЕБНОЙ ДИСЦИПЛИНЫ</w:t>
      </w:r>
      <w:bookmarkEnd w:id="13"/>
      <w:r w:rsidRPr="009B671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Для реализации программы учебной дисциплины должны быть предусмотрены следующие специальные помещения.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b/>
          <w:sz w:val="26"/>
          <w:szCs w:val="26"/>
        </w:rPr>
        <w:t xml:space="preserve">Кабинет Информационных технологий, программирования и баз данных </w:t>
      </w:r>
      <w:r w:rsidRPr="009B6715">
        <w:rPr>
          <w:rFonts w:ascii="Times New Roman" w:hAnsi="Times New Roman" w:cs="Times New Roman"/>
          <w:sz w:val="26"/>
          <w:szCs w:val="26"/>
        </w:rPr>
        <w:t xml:space="preserve">автоматизированное рабочее место преподавателя: персональный компьютер комплект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оборудования для подключения к сети «Интернет»-1 шт рабочие места обучающихся: компьютер в сборе с монитором, компьютерная мышь, компьютерный стол, стул, доступ в «Интернет», предназначены для работы в электронной образовательной среде – 15 шт.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доска -1 шт экран-1 шт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>проектор – 1 шт</w:t>
      </w:r>
      <w:r w:rsidRPr="009B6715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Pr="009B67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715" w:rsidRPr="009B6715" w:rsidRDefault="009B6715" w:rsidP="009B6715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14" w:name="_Toc201775109"/>
      <w:r w:rsidRPr="009B6715">
        <w:rPr>
          <w:rFonts w:ascii="Times New Roman" w:hAnsi="Times New Roman" w:cs="Times New Roman"/>
          <w:color w:val="auto"/>
        </w:rPr>
        <w:t>3.1 Информационное обеспечение реализации программы</w:t>
      </w:r>
      <w:bookmarkEnd w:id="14"/>
      <w:r w:rsidRPr="009B6715">
        <w:rPr>
          <w:rFonts w:ascii="Times New Roman" w:hAnsi="Times New Roman" w:cs="Times New Roman"/>
          <w:color w:val="auto"/>
        </w:rPr>
        <w:t xml:space="preserve">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Для реализации программы библиотечный фонд образовательной обеспечен печатными и/или электронными образовательными и информационными ресурсами. </w:t>
      </w:r>
    </w:p>
    <w:p w:rsidR="009B6715" w:rsidRPr="009B6715" w:rsidRDefault="009B6715" w:rsidP="009B6715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15" w:name="_Toc201775110"/>
      <w:r w:rsidRPr="009B6715">
        <w:rPr>
          <w:rFonts w:ascii="Times New Roman" w:hAnsi="Times New Roman" w:cs="Times New Roman"/>
          <w:color w:val="auto"/>
        </w:rPr>
        <w:t>3.2 Основная литература (печатные и/или электронные издания)</w:t>
      </w:r>
      <w:bookmarkEnd w:id="15"/>
      <w:r w:rsidRPr="009B6715">
        <w:rPr>
          <w:rFonts w:ascii="Times New Roman" w:hAnsi="Times New Roman" w:cs="Times New Roman"/>
          <w:color w:val="auto"/>
        </w:rPr>
        <w:t xml:space="preserve"> </w:t>
      </w:r>
    </w:p>
    <w:p w:rsidR="009B6715" w:rsidRPr="009B6715" w:rsidRDefault="009B6715" w:rsidP="009B67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Гагарина, Л. Г. Основы информационных технологий : учебное пособие / Л.Г. Гагарина, В.В. Слюсарь, М.В. Слюсарь ; под ред. Л.Г. Гагариной. — 2-е изд., перераб. и доп. — Москва : ИНФРА-М, 2022. — 346 с. — (Среднее профессиональное образование). — DOI 10.12737/1056856. - ISBN 978-5-16-015784-9. - Текст : электронный. - URL: </w:t>
      </w:r>
      <w:hyperlink r:id="rId10">
        <w:r w:rsidRPr="009B6715">
          <w:rPr>
            <w:rFonts w:ascii="Times New Roman" w:hAnsi="Times New Roman" w:cs="Times New Roman"/>
            <w:sz w:val="26"/>
            <w:szCs w:val="26"/>
            <w:u w:val="single" w:color="000000"/>
          </w:rPr>
          <w:t>https://znanium.ru/catalog/product/1056856</w:t>
        </w:r>
      </w:hyperlink>
      <w:hyperlink r:id="rId11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9B6715" w:rsidRPr="009B6715" w:rsidRDefault="009B6715" w:rsidP="009B671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Советов, Б. Я. Информационные технологии : учебник для среднего профессионального образования / Б. Я. Советов, В. В. Цехановский. — 8-е изд., перераб. и доп. — Москва : Издательство Юрайт, 2024. — 414 с. — (Профессиональное образование). — ISBN 978-5-534-20053-9. — Текст : электронный // Образовательная платформа Юрайт [сайт].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9B6715">
        <w:rPr>
          <w:rFonts w:ascii="Times New Roman" w:hAnsi="Times New Roman" w:cs="Times New Roman"/>
          <w:sz w:val="26"/>
          <w:szCs w:val="26"/>
          <w:lang w:val="en-US"/>
        </w:rPr>
        <w:t xml:space="preserve">— URL: https://urait.ru/bcode/557504 </w:t>
      </w:r>
    </w:p>
    <w:p w:rsidR="009B6715" w:rsidRPr="009B6715" w:rsidRDefault="009B6715" w:rsidP="009B6715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16" w:name="_Toc201775111"/>
      <w:r w:rsidRPr="009B6715">
        <w:rPr>
          <w:rFonts w:ascii="Times New Roman" w:hAnsi="Times New Roman" w:cs="Times New Roman"/>
          <w:color w:val="auto"/>
        </w:rPr>
        <w:t>3.2.1Дополнительные источники</w:t>
      </w:r>
      <w:bookmarkEnd w:id="16"/>
      <w:r w:rsidRPr="009B6715">
        <w:rPr>
          <w:rFonts w:ascii="Times New Roman" w:hAnsi="Times New Roman" w:cs="Times New Roman"/>
          <w:color w:val="auto"/>
        </w:rPr>
        <w:t xml:space="preserve"> </w:t>
      </w:r>
    </w:p>
    <w:p w:rsidR="009B6715" w:rsidRPr="009B6715" w:rsidRDefault="009B6715" w:rsidP="009B671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>ЭБС Znanium -</w:t>
      </w:r>
      <w:hyperlink r:id="rId12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3">
        <w:r w:rsidRPr="009B6715">
          <w:rPr>
            <w:rFonts w:ascii="Times New Roman" w:hAnsi="Times New Roman" w:cs="Times New Roman"/>
            <w:sz w:val="26"/>
            <w:szCs w:val="26"/>
          </w:rPr>
          <w:t>www.znanium.com</w:t>
        </w:r>
      </w:hyperlink>
      <w:hyperlink r:id="rId14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9B6715" w:rsidRPr="009B6715" w:rsidRDefault="009B6715" w:rsidP="009B671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ЭБС «Лань» - https://e.lanbook.com </w:t>
      </w:r>
    </w:p>
    <w:p w:rsidR="009B6715" w:rsidRPr="009B6715" w:rsidRDefault="009B6715" w:rsidP="009B671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>ЭБС «Юрайт» -</w:t>
      </w:r>
      <w:hyperlink r:id="rId15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16">
        <w:r w:rsidRPr="009B6715">
          <w:rPr>
            <w:rFonts w:ascii="Times New Roman" w:hAnsi="Times New Roman" w:cs="Times New Roman"/>
            <w:sz w:val="26"/>
            <w:szCs w:val="26"/>
            <w:u w:val="single" w:color="0462C1"/>
          </w:rPr>
          <w:t>https://www.urait.ru</w:t>
        </w:r>
      </w:hyperlink>
      <w:hyperlink r:id="rId17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9B6715" w:rsidRPr="009B6715" w:rsidRDefault="009B6715" w:rsidP="009B671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Электронный фонд правовой и нормативно-технической документации - </w:t>
      </w:r>
      <w:hyperlink r:id="rId18">
        <w:r w:rsidRPr="009B6715">
          <w:rPr>
            <w:rFonts w:ascii="Times New Roman" w:hAnsi="Times New Roman" w:cs="Times New Roman"/>
            <w:sz w:val="26"/>
            <w:szCs w:val="26"/>
          </w:rPr>
          <w:t>http://docs.cntd.ru</w:t>
        </w:r>
      </w:hyperlink>
      <w:hyperlink r:id="rId19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9B6715" w:rsidRPr="009B6715" w:rsidRDefault="009B6715" w:rsidP="009B671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>Официальный интернет-портал правовой информации - Государственная система правовой информации -</w:t>
      </w:r>
      <w:hyperlink r:id="rId20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hyperlink r:id="rId21">
        <w:r w:rsidRPr="009B6715">
          <w:rPr>
            <w:rFonts w:ascii="Times New Roman" w:hAnsi="Times New Roman" w:cs="Times New Roman"/>
            <w:sz w:val="26"/>
            <w:szCs w:val="26"/>
          </w:rPr>
          <w:t>http://pravo.gov.ru</w:t>
        </w:r>
      </w:hyperlink>
      <w:hyperlink r:id="rId22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  <w:r w:rsidRPr="009B6715">
        <w:rPr>
          <w:rFonts w:ascii="Times New Roman" w:hAnsi="Times New Roman" w:cs="Times New Roman"/>
          <w:sz w:val="26"/>
          <w:szCs w:val="26"/>
        </w:rPr>
        <w:t>6.</w:t>
      </w:r>
      <w:r w:rsidRPr="009B6715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9B6715">
        <w:rPr>
          <w:rFonts w:ascii="Times New Roman" w:hAnsi="Times New Roman" w:cs="Times New Roman"/>
          <w:sz w:val="26"/>
          <w:szCs w:val="26"/>
        </w:rPr>
        <w:t xml:space="preserve">Федотова, Е. Л. Информационные технологии в профессиональной деятельности :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sz w:val="26"/>
          <w:szCs w:val="26"/>
        </w:rPr>
        <w:t xml:space="preserve">учебное пособие / Е.Л. Федотова. — Москва : ФОРУМ : ИНФРА-М, 2022. — 367 с. — (Среднее профессиональное образование). - ISBN 978-5-8199-0752-8. - Текст : электронный. - URL: </w:t>
      </w:r>
      <w:hyperlink r:id="rId23">
        <w:r w:rsidRPr="009B6715">
          <w:rPr>
            <w:rFonts w:ascii="Times New Roman" w:hAnsi="Times New Roman" w:cs="Times New Roman"/>
            <w:sz w:val="26"/>
            <w:szCs w:val="26"/>
            <w:u w:val="single" w:color="0000FF"/>
          </w:rPr>
          <w:t>https://znanium.com/catalog/product/1786345</w:t>
        </w:r>
      </w:hyperlink>
      <w:hyperlink r:id="rId24">
        <w:r w:rsidRPr="009B6715">
          <w:rPr>
            <w:rFonts w:ascii="Times New Roman" w:hAnsi="Times New Roman" w:cs="Times New Roman"/>
            <w:sz w:val="26"/>
            <w:szCs w:val="26"/>
          </w:rPr>
          <w:t xml:space="preserve"> </w:t>
        </w:r>
      </w:hyperlink>
    </w:p>
    <w:p w:rsidR="009B6715" w:rsidRDefault="009B6715">
      <w:pPr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</w:rPr>
        <w:br w:type="page"/>
      </w:r>
    </w:p>
    <w:p w:rsidR="009B6715" w:rsidRPr="009B6715" w:rsidRDefault="009B6715" w:rsidP="009B6715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bookmarkStart w:id="17" w:name="_Toc201775112"/>
      <w:r w:rsidRPr="009B6715">
        <w:rPr>
          <w:rFonts w:ascii="Times New Roman" w:eastAsia="Calibri" w:hAnsi="Times New Roman" w:cs="Times New Roman"/>
          <w:color w:val="auto"/>
        </w:rPr>
        <w:lastRenderedPageBreak/>
        <w:t xml:space="preserve">4. </w:t>
      </w:r>
      <w:r w:rsidRPr="009B6715">
        <w:rPr>
          <w:rFonts w:ascii="Times New Roman" w:hAnsi="Times New Roman" w:cs="Times New Roman"/>
          <w:color w:val="auto"/>
        </w:rPr>
        <w:t>КОНТРОЛЬ И ОЦЕНКА РЕЗУЛЬТАТОВ ОСВОЕНИЯ УЧЕБНОЙ</w:t>
      </w:r>
      <w:bookmarkEnd w:id="17"/>
      <w:r w:rsidRPr="009B6715">
        <w:rPr>
          <w:rFonts w:ascii="Times New Roman" w:hAnsi="Times New Roman" w:cs="Times New Roman"/>
          <w:color w:val="auto"/>
        </w:rPr>
        <w:t xml:space="preserve"> </w:t>
      </w:r>
    </w:p>
    <w:p w:rsidR="009B6715" w:rsidRPr="009B6715" w:rsidRDefault="009B6715" w:rsidP="009B6715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bookmarkStart w:id="18" w:name="_Toc201775113"/>
      <w:r w:rsidRPr="009B6715">
        <w:rPr>
          <w:rFonts w:ascii="Times New Roman" w:hAnsi="Times New Roman" w:cs="Times New Roman"/>
          <w:color w:val="auto"/>
          <w:sz w:val="26"/>
          <w:szCs w:val="26"/>
        </w:rPr>
        <w:t>ДИСЦИПЛИНЫ</w:t>
      </w:r>
      <w:bookmarkEnd w:id="18"/>
      <w:r w:rsidRPr="009B671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9B6715" w:rsidRPr="009B6715" w:rsidRDefault="009B6715" w:rsidP="009B67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1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9499" w:type="dxa"/>
        <w:tblInd w:w="152" w:type="dxa"/>
        <w:tblCellMar>
          <w:top w:w="14" w:type="dxa"/>
          <w:left w:w="5" w:type="dxa"/>
          <w:right w:w="41" w:type="dxa"/>
        </w:tblCellMar>
        <w:tblLook w:val="04A0"/>
      </w:tblPr>
      <w:tblGrid>
        <w:gridCol w:w="3121"/>
        <w:gridCol w:w="3120"/>
        <w:gridCol w:w="3258"/>
      </w:tblGrid>
      <w:tr w:rsidR="009B6715" w:rsidRPr="009B6715" w:rsidTr="00E81071">
        <w:trPr>
          <w:trHeight w:val="139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Код и наименование профессиональных и общих компетенций,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формируемых в рамках дисциплины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Методы оценки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Критерии оценки </w:t>
            </w:r>
          </w:p>
        </w:tc>
      </w:tr>
      <w:tr w:rsidR="009B6715" w:rsidRPr="009B6715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решения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задач профессиональной деятельности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применительно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 различным контекстам.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3.1 - 3.2., 4.1 – 4.2., 5.1 – 5.2. 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Оценка «отлично» выставляется обучающемуся, если: он обнаруживает обнаружившему высокий, продвинутый  уровень сформированности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компетенций, если он глубоко и прочно усвоил программный   материал курса, исчерпывающе, последовательно, четко и логически стройно его излагает, умеет тесно увязывать теорию с практикой, 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Оценка «хорошо» выставляется обучающемуся, если: он обнаруживает повышенный  уровень сформированности компетенций, твердо знает материал курса, грамотно и по существу излагает его, не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допуская существенных неточностей в ответе на вопрос, правильно применяет теоретические положения при решении практических вопросов и задач,  владеет необходимыми навыками и приемами их выполнения. Оценка «удовлетворительно» выставляется обучающемуся, если:   он   обнаруживает </w:t>
            </w:r>
          </w:p>
        </w:tc>
      </w:tr>
      <w:tr w:rsidR="009B6715" w:rsidRPr="009B6715" w:rsidTr="00E81071">
        <w:trPr>
          <w:trHeight w:val="221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и информационные технологии для выполнения задач профессиональной деятельности.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3.1 - 3.2., 4.1 – 4.2., 5.1 – 5.2.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715" w:rsidRPr="009B6715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04.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Эффективно взаимодействовать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работать в коллективе и команде.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3.1 - 3.2., 4.1 – 4.2., 5.1 – 5.2.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715" w:rsidRPr="009B6715" w:rsidTr="00E81071">
        <w:trPr>
          <w:trHeight w:val="221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по темам 1.1. – 1.2., 2.1. – 2.2.,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3.1 - 3.2., 4.1 – 4.2., 5.1 – 5.2.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715" w:rsidRPr="009B6715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tabs>
                <w:tab w:val="center" w:pos="1033"/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09.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Пользоваться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профессиональной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документацией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на государственном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и иностранном языках.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</w:p>
          <w:p w:rsidR="009B6715" w:rsidRPr="009B6715" w:rsidRDefault="009B6715" w:rsidP="009B6715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3.1 - 3.2., 4.1 – 4.2., 5.1 – 5.2.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715" w:rsidRPr="009B6715" w:rsidTr="00E81071">
        <w:trPr>
          <w:trHeight w:val="1942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ПК 3.1. Осуществлять выбор готовых моделей искусственного интеллекта.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открытого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Вопросы закрытого типа 1-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</w:p>
          <w:p w:rsidR="009B6715" w:rsidRPr="009B6715" w:rsidRDefault="009B6715" w:rsidP="009B6715">
            <w:pPr>
              <w:tabs>
                <w:tab w:val="right" w:pos="307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</w:t>
            </w: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занятия по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темам 1.1. – 1.2., 2.1. – 2.2., </w:t>
            </w:r>
          </w:p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15">
              <w:rPr>
                <w:rFonts w:ascii="Times New Roman" w:hAnsi="Times New Roman" w:cs="Times New Roman"/>
                <w:sz w:val="26"/>
                <w:szCs w:val="26"/>
              </w:rPr>
              <w:t xml:space="preserve">3.1 - 3.2., 4.1 – 4.2., 5.1 – 5.2.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6715" w:rsidTr="00E81071">
        <w:trPr>
          <w:trHeight w:val="10225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Default="009B6715" w:rsidP="00E81071">
            <w:pPr>
              <w:spacing w:after="0" w:line="259" w:lineRule="auto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Default="009B6715" w:rsidP="00E81071">
            <w:pPr>
              <w:spacing w:after="0" w:line="259" w:lineRule="auto"/>
              <w:ind w:left="2"/>
            </w:pPr>
            <w: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715" w:rsidRPr="009B6715" w:rsidRDefault="009B6715" w:rsidP="009B6715">
            <w:pPr>
              <w:spacing w:after="29" w:line="253" w:lineRule="auto"/>
              <w:ind w:left="108" w:right="59"/>
              <w:jc w:val="both"/>
              <w:rPr>
                <w:rFonts w:ascii="Times New Roman" w:hAnsi="Times New Roman" w:cs="Times New Roman"/>
                <w:sz w:val="24"/>
              </w:rPr>
            </w:pPr>
            <w:r w:rsidRPr="009B6715">
              <w:rPr>
                <w:rFonts w:ascii="Times New Roman" w:hAnsi="Times New Roman" w:cs="Times New Roman"/>
                <w:sz w:val="24"/>
              </w:rPr>
              <w:t xml:space="preserve">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 </w:t>
            </w:r>
          </w:p>
          <w:p w:rsidR="009B6715" w:rsidRPr="009B6715" w:rsidRDefault="009B6715" w:rsidP="009B6715">
            <w:pPr>
              <w:spacing w:after="15" w:line="265" w:lineRule="auto"/>
              <w:ind w:left="108" w:right="62"/>
              <w:jc w:val="both"/>
              <w:rPr>
                <w:rFonts w:ascii="Times New Roman" w:hAnsi="Times New Roman" w:cs="Times New Roman"/>
                <w:sz w:val="24"/>
              </w:rPr>
            </w:pPr>
            <w:r w:rsidRPr="009B6715">
              <w:rPr>
                <w:rFonts w:ascii="Times New Roman" w:hAnsi="Times New Roman" w:cs="Times New Roman"/>
                <w:sz w:val="24"/>
              </w:rPr>
              <w:t xml:space="preserve">последовательности в изложении программного материала, испытывает затруднения при выполнении </w:t>
            </w:r>
          </w:p>
          <w:p w:rsidR="009B6715" w:rsidRPr="009B6715" w:rsidRDefault="009B6715" w:rsidP="009B6715">
            <w:pPr>
              <w:spacing w:after="20" w:line="259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B6715">
              <w:rPr>
                <w:rFonts w:ascii="Times New Roman" w:hAnsi="Times New Roman" w:cs="Times New Roman"/>
                <w:sz w:val="24"/>
              </w:rPr>
              <w:t xml:space="preserve">практических задач; </w:t>
            </w:r>
          </w:p>
          <w:p w:rsidR="009B6715" w:rsidRPr="009B6715" w:rsidRDefault="009B6715" w:rsidP="009B6715">
            <w:pPr>
              <w:spacing w:after="22" w:line="259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B6715">
              <w:rPr>
                <w:rFonts w:ascii="Times New Roman" w:hAnsi="Times New Roman" w:cs="Times New Roman"/>
                <w:sz w:val="24"/>
              </w:rPr>
              <w:t xml:space="preserve">Оценка </w:t>
            </w:r>
          </w:p>
          <w:p w:rsidR="009B6715" w:rsidRPr="009B6715" w:rsidRDefault="009B6715" w:rsidP="009B6715">
            <w:pPr>
              <w:spacing w:after="22" w:line="259" w:lineRule="auto"/>
              <w:ind w:left="108"/>
              <w:jc w:val="both"/>
              <w:rPr>
                <w:rFonts w:ascii="Times New Roman" w:hAnsi="Times New Roman" w:cs="Times New Roman"/>
                <w:sz w:val="24"/>
              </w:rPr>
            </w:pPr>
            <w:r w:rsidRPr="009B6715">
              <w:rPr>
                <w:rFonts w:ascii="Times New Roman" w:hAnsi="Times New Roman" w:cs="Times New Roman"/>
                <w:sz w:val="24"/>
              </w:rPr>
              <w:t xml:space="preserve">«неудовлетворительно» </w:t>
            </w:r>
          </w:p>
          <w:p w:rsidR="009B6715" w:rsidRPr="009B6715" w:rsidRDefault="009B6715" w:rsidP="009B6715">
            <w:pPr>
              <w:spacing w:after="0" w:line="253" w:lineRule="auto"/>
              <w:ind w:left="108" w:right="60"/>
              <w:jc w:val="both"/>
              <w:rPr>
                <w:rFonts w:ascii="Times New Roman" w:hAnsi="Times New Roman" w:cs="Times New Roman"/>
                <w:sz w:val="24"/>
              </w:rPr>
            </w:pPr>
            <w:r w:rsidRPr="009B6715">
              <w:rPr>
                <w:rFonts w:ascii="Times New Roman" w:hAnsi="Times New Roman" w:cs="Times New Roman"/>
                <w:sz w:val="24"/>
              </w:rPr>
              <w:t xml:space="preserve">выставляется обучающемуся, 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9B6715" w:rsidRDefault="009B6715" w:rsidP="009B6715">
            <w:pPr>
              <w:spacing w:after="0" w:line="259" w:lineRule="auto"/>
              <w:ind w:left="108" w:right="60"/>
              <w:jc w:val="both"/>
            </w:pPr>
            <w:r w:rsidRPr="009B6715">
              <w:rPr>
                <w:rFonts w:ascii="Times New Roman" w:hAnsi="Times New Roman" w:cs="Times New Roman"/>
                <w:sz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  <w:r w:rsidRPr="009B6715">
              <w:rPr>
                <w:sz w:val="24"/>
              </w:rPr>
              <w:t xml:space="preserve"> </w:t>
            </w:r>
          </w:p>
        </w:tc>
      </w:tr>
    </w:tbl>
    <w:p w:rsidR="009B6715" w:rsidRDefault="009B6715" w:rsidP="009B6715">
      <w:pPr>
        <w:spacing w:after="0" w:line="259" w:lineRule="auto"/>
        <w:ind w:left="286"/>
      </w:pPr>
      <w:r>
        <w:rPr>
          <w:b/>
        </w:rPr>
        <w:t xml:space="preserve"> </w:t>
      </w:r>
    </w:p>
    <w:p w:rsidR="009827F4" w:rsidRPr="00FA7EE2" w:rsidRDefault="009827F4" w:rsidP="009827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9827F4" w:rsidRPr="00FA7EE2" w:rsidSect="009B671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B1F" w:rsidRDefault="00DE5B1F" w:rsidP="00FA7EE2">
      <w:pPr>
        <w:spacing w:after="0" w:line="240" w:lineRule="auto"/>
      </w:pPr>
      <w:r>
        <w:separator/>
      </w:r>
    </w:p>
  </w:endnote>
  <w:endnote w:type="continuationSeparator" w:id="1">
    <w:p w:rsidR="00DE5B1F" w:rsidRDefault="00DE5B1F" w:rsidP="00FA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950626917"/>
      <w:docPartObj>
        <w:docPartGallery w:val="Page Numbers (Bottom of Page)"/>
        <w:docPartUnique/>
      </w:docPartObj>
    </w:sdtPr>
    <w:sdtContent>
      <w:p w:rsidR="00FA7EE2" w:rsidRPr="00FA7EE2" w:rsidRDefault="00547F9D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FA7EE2">
          <w:rPr>
            <w:rFonts w:ascii="Times New Roman" w:hAnsi="Times New Roman" w:cs="Times New Roman"/>
            <w:sz w:val="24"/>
          </w:rPr>
          <w:fldChar w:fldCharType="begin"/>
        </w:r>
        <w:r w:rsidR="00FA7EE2" w:rsidRPr="00FA7EE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A7EE2">
          <w:rPr>
            <w:rFonts w:ascii="Times New Roman" w:hAnsi="Times New Roman" w:cs="Times New Roman"/>
            <w:sz w:val="24"/>
          </w:rPr>
          <w:fldChar w:fldCharType="separate"/>
        </w:r>
        <w:r w:rsidR="001C6F76">
          <w:rPr>
            <w:rFonts w:ascii="Times New Roman" w:hAnsi="Times New Roman" w:cs="Times New Roman"/>
            <w:noProof/>
            <w:sz w:val="24"/>
          </w:rPr>
          <w:t>2</w:t>
        </w:r>
        <w:r w:rsidRPr="00FA7EE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FA7EE2" w:rsidRDefault="00FA7E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B1F" w:rsidRDefault="00DE5B1F" w:rsidP="00FA7EE2">
      <w:pPr>
        <w:spacing w:after="0" w:line="240" w:lineRule="auto"/>
      </w:pPr>
      <w:r>
        <w:separator/>
      </w:r>
    </w:p>
  </w:footnote>
  <w:footnote w:type="continuationSeparator" w:id="1">
    <w:p w:rsidR="00DE5B1F" w:rsidRDefault="00DE5B1F" w:rsidP="00FA7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583"/>
    <w:multiLevelType w:val="hybridMultilevel"/>
    <w:tmpl w:val="9C7CD770"/>
    <w:lvl w:ilvl="0" w:tplc="7FA8C3CE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EC5178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ACA42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5487D4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C27FD2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25760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66B778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3E9AE6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AE8E0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4B5E176B"/>
    <w:multiLevelType w:val="hybridMultilevel"/>
    <w:tmpl w:val="0C8EEFD8"/>
    <w:lvl w:ilvl="0" w:tplc="E93A010A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CA372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29EDA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F858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4C19E4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43B5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FAE57E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CB3CC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86D7A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3BB1FAE"/>
    <w:multiLevelType w:val="hybridMultilevel"/>
    <w:tmpl w:val="04CA00DA"/>
    <w:lvl w:ilvl="0" w:tplc="082AB438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07AEE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C346C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90FD90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2F768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86D2AA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D09826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E983C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692F4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7EE2"/>
    <w:rsid w:val="00032226"/>
    <w:rsid w:val="001850B5"/>
    <w:rsid w:val="001C6F76"/>
    <w:rsid w:val="00547F9D"/>
    <w:rsid w:val="00796117"/>
    <w:rsid w:val="0080338A"/>
    <w:rsid w:val="009827F4"/>
    <w:rsid w:val="009B6715"/>
    <w:rsid w:val="00B17010"/>
    <w:rsid w:val="00DE5B1F"/>
    <w:rsid w:val="00E1348E"/>
    <w:rsid w:val="00FA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10"/>
  </w:style>
  <w:style w:type="paragraph" w:styleId="1">
    <w:name w:val="heading 1"/>
    <w:basedOn w:val="a"/>
    <w:next w:val="a"/>
    <w:link w:val="10"/>
    <w:uiPriority w:val="9"/>
    <w:qFormat/>
    <w:rsid w:val="00FA7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7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7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(3)"/>
    <w:basedOn w:val="a"/>
    <w:link w:val="32"/>
    <w:rsid w:val="00FA7EE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_"/>
    <w:link w:val="31"/>
    <w:rsid w:val="00FA7EE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styleId="a3">
    <w:name w:val="header"/>
    <w:basedOn w:val="a"/>
    <w:link w:val="a4"/>
    <w:uiPriority w:val="99"/>
    <w:semiHidden/>
    <w:unhideWhenUsed/>
    <w:rsid w:val="00FA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A7EE2"/>
  </w:style>
  <w:style w:type="paragraph" w:styleId="a5">
    <w:name w:val="footer"/>
    <w:basedOn w:val="a"/>
    <w:link w:val="a6"/>
    <w:uiPriority w:val="99"/>
    <w:unhideWhenUsed/>
    <w:rsid w:val="00FA7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EE2"/>
  </w:style>
  <w:style w:type="character" w:customStyle="1" w:styleId="10">
    <w:name w:val="Заголовок 1 Знак"/>
    <w:basedOn w:val="a0"/>
    <w:link w:val="1"/>
    <w:uiPriority w:val="9"/>
    <w:rsid w:val="00FA7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FA7EE2"/>
    <w:pPr>
      <w:ind w:left="720"/>
      <w:contextualSpacing/>
    </w:pPr>
  </w:style>
  <w:style w:type="paragraph" w:styleId="a8">
    <w:name w:val="Normal (Web)"/>
    <w:basedOn w:val="a"/>
    <w:uiPriority w:val="99"/>
    <w:rsid w:val="009827F4"/>
    <w:pPr>
      <w:spacing w:before="100" w:after="100"/>
    </w:pPr>
  </w:style>
  <w:style w:type="paragraph" w:customStyle="1" w:styleId="s1">
    <w:name w:val="s_1"/>
    <w:basedOn w:val="a"/>
    <w:rsid w:val="0098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9827F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827F4"/>
  </w:style>
  <w:style w:type="character" w:customStyle="1" w:styleId="20">
    <w:name w:val="Заголовок 2 Знак"/>
    <w:basedOn w:val="a0"/>
    <w:link w:val="2"/>
    <w:uiPriority w:val="9"/>
    <w:semiHidden/>
    <w:rsid w:val="009B6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B6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OC Heading"/>
    <w:basedOn w:val="1"/>
    <w:next w:val="a"/>
    <w:uiPriority w:val="39"/>
    <w:semiHidden/>
    <w:unhideWhenUsed/>
    <w:qFormat/>
    <w:rsid w:val="00E1348E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E1348E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E1348E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E1348E"/>
    <w:pPr>
      <w:spacing w:after="100"/>
      <w:ind w:left="440"/>
    </w:pPr>
  </w:style>
  <w:style w:type="character" w:styleId="aa">
    <w:name w:val="Hyperlink"/>
    <w:basedOn w:val="a0"/>
    <w:uiPriority w:val="99"/>
    <w:unhideWhenUsed/>
    <w:rsid w:val="00E1348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1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3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nanium.com/" TargetMode="External"/><Relationship Id="rId18" Type="http://schemas.openxmlformats.org/officeDocument/2006/relationships/hyperlink" Target="http://docs.cntd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ravo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znanium.com/" TargetMode="External"/><Relationship Id="rId17" Type="http://schemas.openxmlformats.org/officeDocument/2006/relationships/hyperlink" Target="https://www.urait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it.ru/" TargetMode="External"/><Relationship Id="rId20" Type="http://schemas.openxmlformats.org/officeDocument/2006/relationships/hyperlink" Target="http://pravo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1056856" TargetMode="External"/><Relationship Id="rId24" Type="http://schemas.openxmlformats.org/officeDocument/2006/relationships/hyperlink" Target="https://znanium.com/catalog/product/178634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it.ru/" TargetMode="External"/><Relationship Id="rId23" Type="http://schemas.openxmlformats.org/officeDocument/2006/relationships/hyperlink" Target="https://znanium.com/catalog/product/1786345" TargetMode="External"/><Relationship Id="rId10" Type="http://schemas.openxmlformats.org/officeDocument/2006/relationships/hyperlink" Target="https://znanium.ru/catalog/product/1056856" TargetMode="External"/><Relationship Id="rId19" Type="http://schemas.openxmlformats.org/officeDocument/2006/relationships/hyperlink" Target="http://docs.cnt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znanium.com/" TargetMode="External"/><Relationship Id="rId22" Type="http://schemas.openxmlformats.org/officeDocument/2006/relationships/hyperlink" Target="http://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9FE88-0434-46DB-AF80-4B010A359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13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2025-06-25T16:37:00Z</dcterms:created>
  <dcterms:modified xsi:type="dcterms:W3CDTF">2025-07-01T19:03:00Z</dcterms:modified>
</cp:coreProperties>
</file>